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C29C2" w14:textId="77777777" w:rsidR="00A14A13" w:rsidRPr="00BA2B28" w:rsidRDefault="00A14A13" w:rsidP="00A14A13">
      <w:pPr>
        <w:rPr>
          <w:b/>
          <w:bCs/>
        </w:rPr>
      </w:pPr>
    </w:p>
    <w:p w14:paraId="17E4B281" w14:textId="26F240C2" w:rsidR="00626EBA" w:rsidRDefault="00626EBA" w:rsidP="00096664">
      <w:r>
        <w:t>Non-</w:t>
      </w:r>
      <w:r w:rsidR="004877F6">
        <w:t>Disclosure</w:t>
      </w:r>
      <w:r>
        <w:t xml:space="preserve"> agreement </w:t>
      </w:r>
      <w:r w:rsidR="006B66E0">
        <w:t xml:space="preserve">for </w:t>
      </w:r>
      <w:r w:rsidR="006D7C76">
        <w:t>[</w:t>
      </w:r>
      <w:r w:rsidR="006D7C76" w:rsidRPr="006D7C76">
        <w:rPr>
          <w:highlight w:val="yellow"/>
        </w:rPr>
        <w:t>Organisation/department name</w:t>
      </w:r>
      <w:r w:rsidR="006D7C76">
        <w:t>]</w:t>
      </w:r>
    </w:p>
    <w:p w14:paraId="42D732E4" w14:textId="5AAC1D16" w:rsidR="00096664" w:rsidRPr="00096664" w:rsidRDefault="00096664" w:rsidP="00096664">
      <w:r w:rsidRPr="00096664">
        <w:t xml:space="preserve">This Non-Disclosure Agreement ("Agreement") is entered into on </w:t>
      </w:r>
      <w:r w:rsidR="00274694" w:rsidRPr="00274694">
        <w:rPr>
          <w:highlight w:val="yellow"/>
        </w:rPr>
        <w:t>DD/MM/YYYY</w:t>
      </w:r>
      <w:r w:rsidRPr="00096664">
        <w:t xml:space="preserve"> by and between:</w:t>
      </w:r>
    </w:p>
    <w:p w14:paraId="54C83B8E" w14:textId="78B4519E" w:rsidR="00096664" w:rsidRPr="00096664" w:rsidRDefault="00096664" w:rsidP="00096664">
      <w:r w:rsidRPr="00096664">
        <w:t>Clinician: </w:t>
      </w:r>
      <w:r w:rsidRPr="00096664">
        <w:rPr>
          <w:highlight w:val="yellow"/>
        </w:rPr>
        <w:t>[Clinician's Full Name]</w:t>
      </w:r>
      <w:r w:rsidRPr="00096664">
        <w:t xml:space="preserve">, practicing at </w:t>
      </w:r>
      <w:r w:rsidRPr="00096664">
        <w:rPr>
          <w:highlight w:val="yellow"/>
        </w:rPr>
        <w:t>[Clinic Address],</w:t>
      </w:r>
      <w:r w:rsidRPr="00096664">
        <w:br/>
        <w:t>and</w:t>
      </w:r>
      <w:r w:rsidRPr="00096664">
        <w:br/>
        <w:t>Observer: </w:t>
      </w:r>
      <w:r w:rsidRPr="00096664">
        <w:rPr>
          <w:highlight w:val="yellow"/>
        </w:rPr>
        <w:t>[Observer's Full Name</w:t>
      </w:r>
      <w:r w:rsidRPr="00096664">
        <w:t xml:space="preserve">], residing at </w:t>
      </w:r>
      <w:r w:rsidRPr="00096664">
        <w:rPr>
          <w:highlight w:val="yellow"/>
        </w:rPr>
        <w:t>[Observer's Address].</w:t>
      </w:r>
    </w:p>
    <w:p w14:paraId="20A1918D" w14:textId="77777777" w:rsidR="00096664" w:rsidRPr="00096664" w:rsidRDefault="00096664" w:rsidP="00096664">
      <w:r w:rsidRPr="00096664">
        <w:rPr>
          <w:b/>
          <w:bCs/>
        </w:rPr>
        <w:t>Purpose:</w:t>
      </w:r>
      <w:r w:rsidRPr="00096664">
        <w:br/>
        <w:t>The Observer has requested to shadow the Clinician for educational or professional development purposes. During this period, the Observer may be exposed to confidential information, including but not limited to patient data, clinical procedures, and proprietary practices.</w:t>
      </w:r>
    </w:p>
    <w:p w14:paraId="71599554" w14:textId="41BBE011" w:rsidR="00096664" w:rsidRPr="00096664" w:rsidRDefault="00096664" w:rsidP="00096664">
      <w:r w:rsidRPr="00096664">
        <w:rPr>
          <w:b/>
          <w:bCs/>
        </w:rPr>
        <w:t>1. Confidential Information</w:t>
      </w:r>
      <w:r w:rsidRPr="00096664">
        <w:br/>
        <w:t>For the purposes of this Agreement, "Confidential Information" includes all patient-related information (whether oral, written, or electronic), clinical notes, medical records, treatment plans, and any other sensitive or proprietary information observed or disclosed during the shadowing period</w:t>
      </w:r>
      <w:r w:rsidR="004877F6">
        <w:t>, including that of [</w:t>
      </w:r>
      <w:r w:rsidR="004877F6" w:rsidRPr="006669C7">
        <w:rPr>
          <w:highlight w:val="yellow"/>
        </w:rPr>
        <w:t>Organisation/department</w:t>
      </w:r>
      <w:r w:rsidR="006669C7">
        <w:t>].</w:t>
      </w:r>
    </w:p>
    <w:p w14:paraId="14C29FD2" w14:textId="77777777" w:rsidR="00096664" w:rsidRPr="00096664" w:rsidRDefault="00096664" w:rsidP="00096664">
      <w:r w:rsidRPr="00096664">
        <w:rPr>
          <w:b/>
          <w:bCs/>
        </w:rPr>
        <w:t>2. Obligations of the Observer</w:t>
      </w:r>
      <w:r w:rsidRPr="00096664">
        <w:br/>
        <w:t>The Observer agrees to:</w:t>
      </w:r>
    </w:p>
    <w:p w14:paraId="0979E8C6" w14:textId="77777777" w:rsidR="00096664" w:rsidRPr="00096664" w:rsidRDefault="00096664" w:rsidP="00096664">
      <w:pPr>
        <w:numPr>
          <w:ilvl w:val="0"/>
          <w:numId w:val="9"/>
        </w:numPr>
      </w:pPr>
      <w:r w:rsidRPr="00096664">
        <w:t>Maintain the confidentiality of all Confidential Information.</w:t>
      </w:r>
    </w:p>
    <w:p w14:paraId="24E3B139" w14:textId="77777777" w:rsidR="00096664" w:rsidRPr="00096664" w:rsidRDefault="00096664" w:rsidP="00096664">
      <w:pPr>
        <w:numPr>
          <w:ilvl w:val="0"/>
          <w:numId w:val="9"/>
        </w:numPr>
      </w:pPr>
      <w:r w:rsidRPr="00096664">
        <w:t>Not disclose, share, or reproduce any Confidential Information in any form.</w:t>
      </w:r>
    </w:p>
    <w:p w14:paraId="4E12A183" w14:textId="61A2E3B1" w:rsidR="00096664" w:rsidRPr="00096664" w:rsidRDefault="00096664" w:rsidP="00096664">
      <w:pPr>
        <w:numPr>
          <w:ilvl w:val="0"/>
          <w:numId w:val="9"/>
        </w:numPr>
      </w:pPr>
      <w:r w:rsidRPr="00096664">
        <w:t>Not take notes, photographs, or recordings unless explicitly authori</w:t>
      </w:r>
      <w:r w:rsidR="006669C7">
        <w:t>s</w:t>
      </w:r>
      <w:r w:rsidRPr="00096664">
        <w:t xml:space="preserve">ed in writing by the </w:t>
      </w:r>
      <w:r w:rsidR="006669C7">
        <w:t>c</w:t>
      </w:r>
      <w:r w:rsidRPr="00096664">
        <w:t xml:space="preserve">linician and the </w:t>
      </w:r>
      <w:r w:rsidR="006669C7">
        <w:t>OH organisation/department</w:t>
      </w:r>
      <w:r w:rsidRPr="00096664">
        <w:t>.</w:t>
      </w:r>
    </w:p>
    <w:p w14:paraId="3BCAF535" w14:textId="77777777" w:rsidR="00096664" w:rsidRPr="00096664" w:rsidRDefault="00096664" w:rsidP="00096664">
      <w:pPr>
        <w:numPr>
          <w:ilvl w:val="0"/>
          <w:numId w:val="9"/>
        </w:numPr>
      </w:pPr>
      <w:r w:rsidRPr="00096664">
        <w:t>Comply with all applicable laws and regulations, including the Data Protection Act 2018 and the UK GDPR.</w:t>
      </w:r>
    </w:p>
    <w:p w14:paraId="742DCB31" w14:textId="754FC622" w:rsidR="00096664" w:rsidRPr="00096664" w:rsidRDefault="00096664" w:rsidP="00096664">
      <w:pPr>
        <w:numPr>
          <w:ilvl w:val="0"/>
          <w:numId w:val="9"/>
        </w:numPr>
      </w:pPr>
      <w:r w:rsidRPr="00096664">
        <w:t xml:space="preserve">Immediately notify the </w:t>
      </w:r>
      <w:r w:rsidR="00984238">
        <w:t>c</w:t>
      </w:r>
      <w:r w:rsidRPr="00096664">
        <w:t>linician of any breach or suspected breach of this Agreement.</w:t>
      </w:r>
    </w:p>
    <w:p w14:paraId="1BD907F2" w14:textId="77777777" w:rsidR="00096664" w:rsidRPr="00096664" w:rsidRDefault="00096664" w:rsidP="00096664">
      <w:r w:rsidRPr="00096664">
        <w:rPr>
          <w:b/>
          <w:bCs/>
        </w:rPr>
        <w:t>3. Duration</w:t>
      </w:r>
      <w:r w:rsidRPr="00096664">
        <w:br/>
        <w:t>This Agreement shall remain in effect during the shadowing period and shall continue indefinitely with respect to any Confidential Information obtained.</w:t>
      </w:r>
    </w:p>
    <w:p w14:paraId="70128D2D" w14:textId="014E4BF0" w:rsidR="00096664" w:rsidRPr="00096664" w:rsidRDefault="00096664" w:rsidP="00096664">
      <w:r w:rsidRPr="00096664">
        <w:rPr>
          <w:b/>
          <w:bCs/>
        </w:rPr>
        <w:t>4. No Patient Interaction</w:t>
      </w:r>
      <w:r w:rsidRPr="00096664">
        <w:br/>
        <w:t xml:space="preserve">The </w:t>
      </w:r>
      <w:r w:rsidR="001A7E37">
        <w:t>o</w:t>
      </w:r>
      <w:r w:rsidRPr="00096664">
        <w:t xml:space="preserve">bserver shall not engage with patients directly unless explicitly permitted by the </w:t>
      </w:r>
      <w:r w:rsidR="001A7E37">
        <w:t>c</w:t>
      </w:r>
      <w:r w:rsidRPr="00096664">
        <w:t>linician and the healthcare institution, and only under appropriate supervision.</w:t>
      </w:r>
    </w:p>
    <w:p w14:paraId="12BEF561" w14:textId="7EE7C4EB" w:rsidR="00096664" w:rsidRPr="00096664" w:rsidRDefault="00096664" w:rsidP="00096664">
      <w:r w:rsidRPr="00096664">
        <w:rPr>
          <w:b/>
          <w:bCs/>
        </w:rPr>
        <w:lastRenderedPageBreak/>
        <w:t>5. Return of Materials</w:t>
      </w:r>
      <w:r w:rsidRPr="00096664">
        <w:br/>
        <w:t xml:space="preserve">Any materials provided to the </w:t>
      </w:r>
      <w:r w:rsidR="001A7E37">
        <w:t>o</w:t>
      </w:r>
      <w:r w:rsidRPr="00096664">
        <w:t>bserver must be returned or securely destroyed at the end of the shadowing period.</w:t>
      </w:r>
    </w:p>
    <w:p w14:paraId="42D851CC" w14:textId="41D2AE22" w:rsidR="00096664" w:rsidRPr="00096664" w:rsidRDefault="00096664" w:rsidP="00096664">
      <w:r w:rsidRPr="00096664">
        <w:rPr>
          <w:b/>
          <w:bCs/>
        </w:rPr>
        <w:t>6. No License</w:t>
      </w:r>
      <w:r w:rsidRPr="00096664">
        <w:br/>
        <w:t xml:space="preserve">Nothing in this </w:t>
      </w:r>
      <w:r w:rsidR="001A7E37">
        <w:t>a</w:t>
      </w:r>
      <w:r w:rsidRPr="00096664">
        <w:t xml:space="preserve">greement shall be construed as granting any rights to the </w:t>
      </w:r>
      <w:r w:rsidR="001A7E37">
        <w:t>o</w:t>
      </w:r>
      <w:r w:rsidRPr="00096664">
        <w:t>bserver under any intellectual property or confidentiality rights of the Clinician or the healthcare institution.</w:t>
      </w:r>
    </w:p>
    <w:p w14:paraId="7FC6C47D" w14:textId="22327655" w:rsidR="00096664" w:rsidRPr="00096664" w:rsidRDefault="00096664" w:rsidP="00096664">
      <w:r w:rsidRPr="00096664">
        <w:rPr>
          <w:b/>
          <w:bCs/>
        </w:rPr>
        <w:t>7. Governing Law</w:t>
      </w:r>
      <w:r w:rsidRPr="00096664">
        <w:br/>
        <w:t xml:space="preserve">This </w:t>
      </w:r>
      <w:r w:rsidR="001A7E37">
        <w:t>a</w:t>
      </w:r>
      <w:r w:rsidRPr="00096664">
        <w:t>greement shall be governed by and construed in accordance with the laws of England and Wales.</w:t>
      </w:r>
    </w:p>
    <w:p w14:paraId="6560984E" w14:textId="77777777" w:rsidR="00274694" w:rsidRDefault="00274694" w:rsidP="00096664"/>
    <w:p w14:paraId="076CF742" w14:textId="26CEC4CC" w:rsidR="00096664" w:rsidRPr="00096664" w:rsidRDefault="00096664" w:rsidP="00096664">
      <w:r w:rsidRPr="00096664">
        <w:t>IN WITNESS WHEREOF, the parties have executed this Agreement as of the date first written above.</w:t>
      </w:r>
    </w:p>
    <w:p w14:paraId="7A565E96" w14:textId="77777777" w:rsidR="00096664" w:rsidRPr="00096664" w:rsidRDefault="00DC175F" w:rsidP="00096664">
      <w:pPr>
        <w:rPr>
          <w:b/>
          <w:bCs/>
        </w:rPr>
      </w:pPr>
      <w:r>
        <w:rPr>
          <w:b/>
          <w:bCs/>
        </w:rPr>
        <w:pict w14:anchorId="57FDE8C2">
          <v:rect id="_x0000_i1025" style="width:8in;height:0" o:hrpct="0" o:hralign="center" o:hrstd="t" o:hrnoshade="t" o:hr="t" fillcolor="#424242" stroked="f"/>
        </w:pict>
      </w:r>
    </w:p>
    <w:p w14:paraId="5E77A8DC" w14:textId="77777777" w:rsidR="00096664" w:rsidRPr="00096664" w:rsidRDefault="00096664" w:rsidP="00096664">
      <w:pPr>
        <w:rPr>
          <w:b/>
          <w:bCs/>
        </w:rPr>
      </w:pPr>
      <w:r w:rsidRPr="00096664">
        <w:rPr>
          <w:b/>
          <w:bCs/>
        </w:rPr>
        <w:t>Clinician Signature: ___________________________</w:t>
      </w:r>
      <w:r w:rsidRPr="00096664">
        <w:rPr>
          <w:b/>
          <w:bCs/>
        </w:rPr>
        <w:br/>
        <w:t>Name:</w:t>
      </w:r>
      <w:r w:rsidRPr="00096664">
        <w:rPr>
          <w:b/>
          <w:bCs/>
        </w:rPr>
        <w:br/>
        <w:t>Date:</w:t>
      </w:r>
    </w:p>
    <w:p w14:paraId="6A0758D1" w14:textId="77777777" w:rsidR="00274694" w:rsidRDefault="00274694" w:rsidP="00096664">
      <w:pPr>
        <w:rPr>
          <w:b/>
          <w:bCs/>
        </w:rPr>
      </w:pPr>
    </w:p>
    <w:p w14:paraId="605BD972" w14:textId="77777777" w:rsidR="00274694" w:rsidRDefault="00274694" w:rsidP="00096664">
      <w:pPr>
        <w:rPr>
          <w:b/>
          <w:bCs/>
        </w:rPr>
      </w:pPr>
    </w:p>
    <w:p w14:paraId="2F95F03E" w14:textId="36E73EAA" w:rsidR="00096664" w:rsidRPr="00096664" w:rsidRDefault="00096664" w:rsidP="00096664">
      <w:pPr>
        <w:rPr>
          <w:b/>
          <w:bCs/>
        </w:rPr>
      </w:pPr>
      <w:r w:rsidRPr="00096664">
        <w:rPr>
          <w:b/>
          <w:bCs/>
        </w:rPr>
        <w:t>Observer Signature: ___________________________</w:t>
      </w:r>
      <w:r w:rsidRPr="00096664">
        <w:rPr>
          <w:b/>
          <w:bCs/>
        </w:rPr>
        <w:br/>
        <w:t>Name:</w:t>
      </w:r>
      <w:r w:rsidRPr="00096664">
        <w:rPr>
          <w:b/>
          <w:bCs/>
        </w:rPr>
        <w:br/>
        <w:t>Date:</w:t>
      </w:r>
    </w:p>
    <w:p w14:paraId="7C9675C9" w14:textId="77777777" w:rsidR="00390530" w:rsidRDefault="00390530">
      <w:pPr>
        <w:rPr>
          <w:b/>
          <w:bCs/>
        </w:rPr>
      </w:pPr>
    </w:p>
    <w:p w14:paraId="4972ACCE" w14:textId="6313E832" w:rsidR="00351C01" w:rsidRDefault="00351C01">
      <w:pPr>
        <w:rPr>
          <w:b/>
          <w:bCs/>
        </w:rPr>
      </w:pPr>
      <w:r>
        <w:rPr>
          <w:b/>
          <w:bCs/>
        </w:rPr>
        <w:t xml:space="preserve">See below Annex 1, 2 &amp; 3 </w:t>
      </w:r>
    </w:p>
    <w:p w14:paraId="1249B78B" w14:textId="77777777" w:rsidR="00390530" w:rsidRDefault="00390530">
      <w:pPr>
        <w:rPr>
          <w:b/>
          <w:bCs/>
        </w:rPr>
      </w:pPr>
    </w:p>
    <w:p w14:paraId="41E7364F" w14:textId="5E1B5475" w:rsidR="00390530" w:rsidRDefault="00390530">
      <w:pPr>
        <w:rPr>
          <w:b/>
          <w:bCs/>
        </w:rPr>
      </w:pPr>
      <w:r>
        <w:rPr>
          <w:b/>
          <w:bCs/>
        </w:rPr>
        <w:br w:type="page"/>
      </w:r>
    </w:p>
    <w:p w14:paraId="36B0252C" w14:textId="77777777" w:rsidR="00390530" w:rsidRDefault="00390530">
      <w:pPr>
        <w:rPr>
          <w:b/>
          <w:bCs/>
        </w:rPr>
      </w:pPr>
    </w:p>
    <w:p w14:paraId="5983EB96" w14:textId="64BBF5EB" w:rsidR="00390530" w:rsidRDefault="00390530">
      <w:pPr>
        <w:rPr>
          <w:b/>
          <w:bCs/>
        </w:rPr>
      </w:pPr>
      <w:r>
        <w:rPr>
          <w:b/>
          <w:bCs/>
        </w:rPr>
        <w:t>Annex 1</w:t>
      </w:r>
      <w:r w:rsidR="00E241BE">
        <w:rPr>
          <w:b/>
          <w:bCs/>
        </w:rPr>
        <w:t xml:space="preserve"> – General Notes</w:t>
      </w:r>
    </w:p>
    <w:p w14:paraId="7FAF66EE" w14:textId="12128935" w:rsidR="00390530" w:rsidRPr="00390530" w:rsidRDefault="00390530" w:rsidP="00390530">
      <w:pPr>
        <w:rPr>
          <w:b/>
          <w:bCs/>
        </w:rPr>
      </w:pPr>
      <w:r w:rsidRPr="00390530">
        <w:rPr>
          <w:b/>
          <w:bCs/>
        </w:rPr>
        <w:t>Protection of Patient</w:t>
      </w:r>
      <w:r w:rsidR="006B152D">
        <w:rPr>
          <w:b/>
          <w:bCs/>
        </w:rPr>
        <w:t>/Worker</w:t>
      </w:r>
      <w:r w:rsidRPr="00390530">
        <w:rPr>
          <w:b/>
          <w:bCs/>
        </w:rPr>
        <w:t xml:space="preserve"> Confidentiality</w:t>
      </w:r>
    </w:p>
    <w:p w14:paraId="070CB6DE" w14:textId="3FD400BD" w:rsidR="00390530" w:rsidRPr="00390530" w:rsidRDefault="00390530" w:rsidP="00390530">
      <w:r w:rsidRPr="00390530">
        <w:t xml:space="preserve">Under UK law, particularly the Data Protection Act 2018 and UK GDPR, patient data is considered sensitive personal data. An NDA helps </w:t>
      </w:r>
      <w:r>
        <w:t xml:space="preserve">us to </w:t>
      </w:r>
      <w:r w:rsidRPr="00390530">
        <w:t>ensure that the observer:</w:t>
      </w:r>
    </w:p>
    <w:p w14:paraId="0DD0269D" w14:textId="77777777" w:rsidR="00390530" w:rsidRPr="00390530" w:rsidRDefault="00390530" w:rsidP="00390530">
      <w:pPr>
        <w:numPr>
          <w:ilvl w:val="0"/>
          <w:numId w:val="10"/>
        </w:numPr>
      </w:pPr>
      <w:r w:rsidRPr="00390530">
        <w:t>Does not disclose any identifiable patient information.</w:t>
      </w:r>
    </w:p>
    <w:p w14:paraId="0565FED9" w14:textId="77777777" w:rsidR="00390530" w:rsidRPr="00390530" w:rsidRDefault="00390530" w:rsidP="00390530">
      <w:pPr>
        <w:numPr>
          <w:ilvl w:val="0"/>
          <w:numId w:val="10"/>
        </w:numPr>
      </w:pPr>
      <w:r w:rsidRPr="00390530">
        <w:t>Understands their legal obligation to maintain confidentiality.</w:t>
      </w:r>
    </w:p>
    <w:p w14:paraId="3E7B96D6" w14:textId="02D2CCBC" w:rsidR="00390530" w:rsidRPr="00390530" w:rsidRDefault="00390530" w:rsidP="00390530">
      <w:pPr>
        <w:numPr>
          <w:ilvl w:val="0"/>
          <w:numId w:val="10"/>
        </w:numPr>
      </w:pPr>
      <w:r w:rsidRPr="00390530">
        <w:t>Is aware that breaches could result in legal action or regulatory penalties </w:t>
      </w:r>
    </w:p>
    <w:p w14:paraId="58E1700C" w14:textId="77777777" w:rsidR="00390530" w:rsidRPr="00390530" w:rsidRDefault="00DC175F" w:rsidP="00390530">
      <w:pPr>
        <w:rPr>
          <w:b/>
          <w:bCs/>
        </w:rPr>
      </w:pPr>
      <w:r>
        <w:rPr>
          <w:b/>
          <w:bCs/>
        </w:rPr>
        <w:pict w14:anchorId="3C3C9D0E">
          <v:rect id="_x0000_i1026" style="width:8in;height:0" o:hrpct="0" o:hralign="center" o:hrstd="t" o:hrnoshade="t" o:hr="t" fillcolor="#424242" stroked="f"/>
        </w:pict>
      </w:r>
    </w:p>
    <w:p w14:paraId="5B94535A" w14:textId="77777777" w:rsidR="00390530" w:rsidRPr="00390530" w:rsidRDefault="00390530" w:rsidP="00390530">
      <w:pPr>
        <w:rPr>
          <w:b/>
          <w:bCs/>
        </w:rPr>
      </w:pPr>
      <w:r w:rsidRPr="00390530">
        <w:rPr>
          <w:b/>
          <w:bCs/>
        </w:rPr>
        <w:t>2. Legal Enforceability</w:t>
      </w:r>
    </w:p>
    <w:p w14:paraId="644E791D" w14:textId="329BF4DB" w:rsidR="00390530" w:rsidRPr="00390530" w:rsidRDefault="00390530" w:rsidP="00390530">
      <w:r>
        <w:t>This</w:t>
      </w:r>
      <w:r w:rsidRPr="00390530">
        <w:t xml:space="preserve"> NDA is a legally binding contract. If the observer breaches the agreement:</w:t>
      </w:r>
    </w:p>
    <w:p w14:paraId="31892A13" w14:textId="77777777" w:rsidR="00390530" w:rsidRPr="00390530" w:rsidRDefault="00390530" w:rsidP="00390530">
      <w:pPr>
        <w:numPr>
          <w:ilvl w:val="0"/>
          <w:numId w:val="11"/>
        </w:numPr>
      </w:pPr>
      <w:r w:rsidRPr="00390530">
        <w:t>The clinician or healthcare organisation can pursue legal remedies, including damages or injunctive relief.</w:t>
      </w:r>
    </w:p>
    <w:p w14:paraId="761FDAE3" w14:textId="77777777" w:rsidR="00390530" w:rsidRPr="00390530" w:rsidRDefault="00390530" w:rsidP="00390530">
      <w:pPr>
        <w:numPr>
          <w:ilvl w:val="0"/>
          <w:numId w:val="11"/>
        </w:numPr>
      </w:pPr>
      <w:r w:rsidRPr="00390530">
        <w:t>The observer may face reputational damage or professional consequences, especially if they are part of a regulated profession </w:t>
      </w:r>
    </w:p>
    <w:p w14:paraId="4F5C2292" w14:textId="520ED337" w:rsidR="00390530" w:rsidRPr="00390530" w:rsidRDefault="00DC175F" w:rsidP="00390530">
      <w:pPr>
        <w:rPr>
          <w:b/>
          <w:bCs/>
        </w:rPr>
      </w:pPr>
      <w:r>
        <w:rPr>
          <w:b/>
          <w:bCs/>
        </w:rPr>
        <w:pict w14:anchorId="52EE4898">
          <v:rect id="_x0000_i1027" style="width:8in;height:0" o:hrpct="0" o:hralign="center" o:hrstd="t" o:hrnoshade="t" o:hr="t" fillcolor="#424242" stroked="f"/>
        </w:pict>
      </w:r>
    </w:p>
    <w:p w14:paraId="5D5AB3C1" w14:textId="631CC842" w:rsidR="00390530" w:rsidRPr="00390530" w:rsidRDefault="00E241BE" w:rsidP="00143DB0">
      <w:pPr>
        <w:rPr>
          <w:b/>
          <w:bCs/>
        </w:rPr>
      </w:pPr>
      <w:r>
        <w:rPr>
          <w:b/>
          <w:bCs/>
        </w:rPr>
        <w:t>3</w:t>
      </w:r>
      <w:r w:rsidR="00390530" w:rsidRPr="00390530">
        <w:rPr>
          <w:b/>
          <w:bCs/>
        </w:rPr>
        <w:t>. Compliance with Healthcare Regulations</w:t>
      </w:r>
    </w:p>
    <w:p w14:paraId="7BAED890" w14:textId="76AF1F57" w:rsidR="00390530" w:rsidRPr="00390530" w:rsidRDefault="00143DB0" w:rsidP="00143DB0">
      <w:r w:rsidRPr="00143DB0">
        <w:t xml:space="preserve">This </w:t>
      </w:r>
      <w:r w:rsidR="00390530" w:rsidRPr="00390530">
        <w:t>NDA must not conflict with clinical governance or patient consent protocols </w:t>
      </w:r>
      <w:r w:rsidRPr="00143DB0">
        <w:t>and consent from the patient must be gained in order for the observer to be present.</w:t>
      </w:r>
    </w:p>
    <w:p w14:paraId="2C5961A9" w14:textId="77777777" w:rsidR="00C16F3F" w:rsidRDefault="00C16F3F" w:rsidP="00390530">
      <w:pPr>
        <w:rPr>
          <w:b/>
          <w:bCs/>
        </w:rPr>
      </w:pPr>
    </w:p>
    <w:p w14:paraId="58AB7DEE" w14:textId="1BCC33F4" w:rsidR="00390530" w:rsidRPr="00390530" w:rsidRDefault="00E241BE" w:rsidP="00390530">
      <w:pPr>
        <w:rPr>
          <w:b/>
          <w:bCs/>
        </w:rPr>
      </w:pPr>
      <w:r>
        <w:rPr>
          <w:b/>
          <w:bCs/>
        </w:rPr>
        <w:t>4</w:t>
      </w:r>
      <w:r w:rsidR="00390530" w:rsidRPr="00390530">
        <w:rPr>
          <w:b/>
          <w:bCs/>
        </w:rPr>
        <w:t>. Ethical Considerations</w:t>
      </w:r>
    </w:p>
    <w:p w14:paraId="460AFF5C" w14:textId="2E006698" w:rsidR="00390530" w:rsidRPr="00390530" w:rsidRDefault="00143DB0" w:rsidP="00390530">
      <w:r w:rsidRPr="00143DB0">
        <w:t xml:space="preserve">This </w:t>
      </w:r>
      <w:r w:rsidR="00390530" w:rsidRPr="00390530">
        <w:t>NDA respect</w:t>
      </w:r>
      <w:r w:rsidR="00D833AC">
        <w:t>s</w:t>
      </w:r>
      <w:r w:rsidR="00390530" w:rsidRPr="00390530">
        <w:t xml:space="preserve"> ethical standards:</w:t>
      </w:r>
    </w:p>
    <w:p w14:paraId="2EF3357A" w14:textId="700DB754" w:rsidR="00390530" w:rsidRPr="00390530" w:rsidRDefault="00390530" w:rsidP="00390530">
      <w:pPr>
        <w:numPr>
          <w:ilvl w:val="0"/>
          <w:numId w:val="14"/>
        </w:numPr>
      </w:pPr>
      <w:r w:rsidRPr="00390530">
        <w:t>Observers should be briefed on professional boundaries</w:t>
      </w:r>
      <w:r w:rsidR="00143DB0">
        <w:t xml:space="preserve"> by the clinician </w:t>
      </w:r>
      <w:r w:rsidR="00C16F3F">
        <w:t>being shadowed</w:t>
      </w:r>
      <w:r w:rsidRPr="00390530">
        <w:t>.</w:t>
      </w:r>
    </w:p>
    <w:p w14:paraId="435766FB" w14:textId="77777777" w:rsidR="00390530" w:rsidRPr="00390530" w:rsidRDefault="00390530" w:rsidP="00390530">
      <w:pPr>
        <w:numPr>
          <w:ilvl w:val="0"/>
          <w:numId w:val="14"/>
        </w:numPr>
        <w:rPr>
          <w:b/>
          <w:bCs/>
        </w:rPr>
      </w:pPr>
      <w:r w:rsidRPr="00390530">
        <w:rPr>
          <w:b/>
          <w:bCs/>
        </w:rPr>
        <w:t>Patients should be informed and, where appropriate, give consent to being observed.</w:t>
      </w:r>
    </w:p>
    <w:p w14:paraId="1436042D" w14:textId="77777777" w:rsidR="00390530" w:rsidRPr="00BA2B28" w:rsidRDefault="00390530">
      <w:pPr>
        <w:rPr>
          <w:b/>
          <w:bCs/>
        </w:rPr>
      </w:pPr>
    </w:p>
    <w:sectPr w:rsidR="00390530" w:rsidRPr="00BA2B2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E2415" w14:textId="77777777" w:rsidR="00B02185" w:rsidRDefault="00B02185" w:rsidP="00A14A13">
      <w:pPr>
        <w:spacing w:after="0" w:line="240" w:lineRule="auto"/>
      </w:pPr>
      <w:r>
        <w:separator/>
      </w:r>
    </w:p>
  </w:endnote>
  <w:endnote w:type="continuationSeparator" w:id="0">
    <w:p w14:paraId="4770E84C" w14:textId="77777777" w:rsidR="00B02185" w:rsidRDefault="00B02185" w:rsidP="00A14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628980"/>
      <w:docPartObj>
        <w:docPartGallery w:val="Page Numbers (Bottom of Page)"/>
        <w:docPartUnique/>
      </w:docPartObj>
    </w:sdtPr>
    <w:sdtEndPr/>
    <w:sdtContent>
      <w:p w14:paraId="357957CA" w14:textId="47A5B932" w:rsidR="00A14A13" w:rsidRDefault="00A14A13">
        <w:pPr>
          <w:pStyle w:val="Footer"/>
          <w:jc w:val="right"/>
        </w:pPr>
        <w:r>
          <w:fldChar w:fldCharType="begin"/>
        </w:r>
        <w:r>
          <w:instrText>PAGE   \* MERGEFORMAT</w:instrText>
        </w:r>
        <w:r>
          <w:fldChar w:fldCharType="separate"/>
        </w:r>
        <w:r>
          <w:t>2</w:t>
        </w:r>
        <w:r>
          <w:fldChar w:fldCharType="end"/>
        </w:r>
      </w:p>
    </w:sdtContent>
  </w:sdt>
  <w:p w14:paraId="0F85D8F4" w14:textId="61567A14" w:rsidR="00A14A13" w:rsidRDefault="001A7E37">
    <w:pPr>
      <w:pStyle w:val="Footer"/>
    </w:pPr>
    <w:r>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35BD7" w14:textId="77777777" w:rsidR="00B02185" w:rsidRDefault="00B02185" w:rsidP="00A14A13">
      <w:pPr>
        <w:spacing w:after="0" w:line="240" w:lineRule="auto"/>
      </w:pPr>
      <w:r>
        <w:separator/>
      </w:r>
    </w:p>
  </w:footnote>
  <w:footnote w:type="continuationSeparator" w:id="0">
    <w:p w14:paraId="1F4EE637" w14:textId="77777777" w:rsidR="00B02185" w:rsidRDefault="00B02185" w:rsidP="00A14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972F0" w14:textId="4B267E51" w:rsidR="00A14A13" w:rsidRPr="00A14A13" w:rsidRDefault="00A14A13" w:rsidP="00351C01">
    <w:pPr>
      <w:jc w:val="center"/>
    </w:pPr>
    <w:r>
      <w:rPr>
        <w:b/>
        <w:bCs/>
        <w:noProof/>
      </w:rPr>
      <mc:AlternateContent>
        <mc:Choice Requires="wps">
          <w:drawing>
            <wp:anchor distT="0" distB="0" distL="114300" distR="114300" simplePos="0" relativeHeight="251659264" behindDoc="0" locked="0" layoutInCell="1" allowOverlap="1" wp14:anchorId="329DBD3E" wp14:editId="6B6A60A4">
              <wp:simplePos x="0" y="0"/>
              <wp:positionH relativeFrom="column">
                <wp:posOffset>3609975</wp:posOffset>
              </wp:positionH>
              <wp:positionV relativeFrom="paragraph">
                <wp:posOffset>-278130</wp:posOffset>
              </wp:positionV>
              <wp:extent cx="2590800" cy="762000"/>
              <wp:effectExtent l="0" t="0" r="0" b="0"/>
              <wp:wrapNone/>
              <wp:docPr id="195045080" name="Text Box 1"/>
              <wp:cNvGraphicFramePr/>
              <a:graphic xmlns:a="http://schemas.openxmlformats.org/drawingml/2006/main">
                <a:graphicData uri="http://schemas.microsoft.com/office/word/2010/wordprocessingShape">
                  <wps:wsp>
                    <wps:cNvSpPr txBox="1"/>
                    <wps:spPr>
                      <a:xfrm>
                        <a:off x="0" y="0"/>
                        <a:ext cx="2590800" cy="762000"/>
                      </a:xfrm>
                      <a:prstGeom prst="rect">
                        <a:avLst/>
                      </a:prstGeom>
                      <a:solidFill>
                        <a:schemeClr val="lt1"/>
                      </a:solidFill>
                      <a:ln w="6350">
                        <a:noFill/>
                      </a:ln>
                    </wps:spPr>
                    <wps:txbx>
                      <w:txbxContent>
                        <w:p w14:paraId="65D1CE32" w14:textId="1B68CCDE" w:rsidR="00A14A13" w:rsidRDefault="00A14A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9DBD3E" id="_x0000_t202" coordsize="21600,21600" o:spt="202" path="m,l,21600r21600,l21600,xe">
              <v:stroke joinstyle="miter"/>
              <v:path gradientshapeok="t" o:connecttype="rect"/>
            </v:shapetype>
            <v:shape id="Text Box 1" o:spid="_x0000_s1026" type="#_x0000_t202" style="position:absolute;left:0;text-align:left;margin-left:284.25pt;margin-top:-21.9pt;width:204pt;height:6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" fillcolor="white [3201]" stroked="f" strokeweight=".5pt">
              <v:textbox>
                <w:txbxContent>
                  <w:p w14:paraId="65D1CE32" w14:textId="1B68CCDE" w:rsidR="00A14A13" w:rsidRDefault="00A14A13"/>
                </w:txbxContent>
              </v:textbox>
            </v:shape>
          </w:pict>
        </mc:Fallback>
      </mc:AlternateContent>
    </w:r>
    <w:r w:rsidR="00D833AC">
      <w:rPr>
        <w:b/>
        <w:bCs/>
      </w:rPr>
      <w:t xml:space="preserve">Clinical Shadow - </w:t>
    </w:r>
    <w:r w:rsidRPr="00A14A13">
      <w:rPr>
        <w:b/>
        <w:bCs/>
      </w:rPr>
      <w:t>Non-Disclosure Agreement (NDA)</w:t>
    </w:r>
  </w:p>
  <w:p w14:paraId="360EB31F" w14:textId="77777777" w:rsidR="00A14A13" w:rsidRDefault="00A14A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348E"/>
    <w:multiLevelType w:val="multilevel"/>
    <w:tmpl w:val="E6363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43727A"/>
    <w:multiLevelType w:val="multilevel"/>
    <w:tmpl w:val="0D9A4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740513"/>
    <w:multiLevelType w:val="hybridMultilevel"/>
    <w:tmpl w:val="EE7EDA6A"/>
    <w:lvl w:ilvl="0" w:tplc="3474AEF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F76800"/>
    <w:multiLevelType w:val="hybridMultilevel"/>
    <w:tmpl w:val="CBFAA9FC"/>
    <w:lvl w:ilvl="0" w:tplc="A6B84B7A">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C51373"/>
    <w:multiLevelType w:val="multilevel"/>
    <w:tmpl w:val="8E1E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9040CC"/>
    <w:multiLevelType w:val="hybridMultilevel"/>
    <w:tmpl w:val="4964D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D155C2"/>
    <w:multiLevelType w:val="multilevel"/>
    <w:tmpl w:val="65F6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264D56"/>
    <w:multiLevelType w:val="hybridMultilevel"/>
    <w:tmpl w:val="5DFA9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AC3310"/>
    <w:multiLevelType w:val="multilevel"/>
    <w:tmpl w:val="723E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68331D"/>
    <w:multiLevelType w:val="hybridMultilevel"/>
    <w:tmpl w:val="67C6A5D2"/>
    <w:lvl w:ilvl="0" w:tplc="08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10B1FE6"/>
    <w:multiLevelType w:val="hybridMultilevel"/>
    <w:tmpl w:val="D0502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AF7EC2"/>
    <w:multiLevelType w:val="hybridMultilevel"/>
    <w:tmpl w:val="936C1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450748D"/>
    <w:multiLevelType w:val="hybridMultilevel"/>
    <w:tmpl w:val="76B6C69C"/>
    <w:lvl w:ilvl="0" w:tplc="BFA6E41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24152B"/>
    <w:multiLevelType w:val="multilevel"/>
    <w:tmpl w:val="A7784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4845078">
    <w:abstractNumId w:val="3"/>
  </w:num>
  <w:num w:numId="2" w16cid:durableId="783888088">
    <w:abstractNumId w:val="10"/>
  </w:num>
  <w:num w:numId="3" w16cid:durableId="482628801">
    <w:abstractNumId w:val="9"/>
  </w:num>
  <w:num w:numId="4" w16cid:durableId="24059623">
    <w:abstractNumId w:val="5"/>
  </w:num>
  <w:num w:numId="5" w16cid:durableId="1577085877">
    <w:abstractNumId w:val="11"/>
  </w:num>
  <w:num w:numId="6" w16cid:durableId="348410756">
    <w:abstractNumId w:val="7"/>
  </w:num>
  <w:num w:numId="7" w16cid:durableId="933050737">
    <w:abstractNumId w:val="12"/>
  </w:num>
  <w:num w:numId="8" w16cid:durableId="504705607">
    <w:abstractNumId w:val="2"/>
  </w:num>
  <w:num w:numId="9" w16cid:durableId="172302183">
    <w:abstractNumId w:val="13"/>
  </w:num>
  <w:num w:numId="10" w16cid:durableId="1297446799">
    <w:abstractNumId w:val="8"/>
  </w:num>
  <w:num w:numId="11" w16cid:durableId="1662199340">
    <w:abstractNumId w:val="6"/>
  </w:num>
  <w:num w:numId="12" w16cid:durableId="686903601">
    <w:abstractNumId w:val="1"/>
  </w:num>
  <w:num w:numId="13" w16cid:durableId="204870579">
    <w:abstractNumId w:val="0"/>
  </w:num>
  <w:num w:numId="14" w16cid:durableId="270279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A13"/>
    <w:rsid w:val="00011525"/>
    <w:rsid w:val="00096664"/>
    <w:rsid w:val="00143DB0"/>
    <w:rsid w:val="001A7E37"/>
    <w:rsid w:val="00214247"/>
    <w:rsid w:val="00274694"/>
    <w:rsid w:val="002769A0"/>
    <w:rsid w:val="00351C01"/>
    <w:rsid w:val="00390530"/>
    <w:rsid w:val="004877F6"/>
    <w:rsid w:val="00626EBA"/>
    <w:rsid w:val="006669C7"/>
    <w:rsid w:val="006B152D"/>
    <w:rsid w:val="006B66E0"/>
    <w:rsid w:val="006D7C76"/>
    <w:rsid w:val="00733433"/>
    <w:rsid w:val="007B1BFE"/>
    <w:rsid w:val="008B22C5"/>
    <w:rsid w:val="008B7DCC"/>
    <w:rsid w:val="00984238"/>
    <w:rsid w:val="009A4622"/>
    <w:rsid w:val="00A14A13"/>
    <w:rsid w:val="00AF0A13"/>
    <w:rsid w:val="00B02185"/>
    <w:rsid w:val="00B0606A"/>
    <w:rsid w:val="00B465BE"/>
    <w:rsid w:val="00BA2B28"/>
    <w:rsid w:val="00BA6CC4"/>
    <w:rsid w:val="00C16F3F"/>
    <w:rsid w:val="00CB3A7E"/>
    <w:rsid w:val="00D833AC"/>
    <w:rsid w:val="00E241BE"/>
    <w:rsid w:val="00F74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1798BA1"/>
  <w15:chartTrackingRefBased/>
  <w15:docId w15:val="{F7947E5F-DD55-4998-9089-4E4A1B748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4A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4A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4A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A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4A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A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A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A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A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A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4A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4A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4A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4A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4A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A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A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A13"/>
    <w:rPr>
      <w:rFonts w:eastAsiaTheme="majorEastAsia" w:cstheme="majorBidi"/>
      <w:color w:val="272727" w:themeColor="text1" w:themeTint="D8"/>
    </w:rPr>
  </w:style>
  <w:style w:type="paragraph" w:styleId="Title">
    <w:name w:val="Title"/>
    <w:basedOn w:val="Normal"/>
    <w:next w:val="Normal"/>
    <w:link w:val="TitleChar"/>
    <w:uiPriority w:val="10"/>
    <w:qFormat/>
    <w:rsid w:val="00A14A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A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A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A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A13"/>
    <w:pPr>
      <w:spacing w:before="160"/>
      <w:jc w:val="center"/>
    </w:pPr>
    <w:rPr>
      <w:i/>
      <w:iCs/>
      <w:color w:val="404040" w:themeColor="text1" w:themeTint="BF"/>
    </w:rPr>
  </w:style>
  <w:style w:type="character" w:customStyle="1" w:styleId="QuoteChar">
    <w:name w:val="Quote Char"/>
    <w:basedOn w:val="DefaultParagraphFont"/>
    <w:link w:val="Quote"/>
    <w:uiPriority w:val="29"/>
    <w:rsid w:val="00A14A13"/>
    <w:rPr>
      <w:i/>
      <w:iCs/>
      <w:color w:val="404040" w:themeColor="text1" w:themeTint="BF"/>
    </w:rPr>
  </w:style>
  <w:style w:type="paragraph" w:styleId="ListParagraph">
    <w:name w:val="List Paragraph"/>
    <w:basedOn w:val="Normal"/>
    <w:uiPriority w:val="34"/>
    <w:qFormat/>
    <w:rsid w:val="00A14A13"/>
    <w:pPr>
      <w:ind w:left="720"/>
      <w:contextualSpacing/>
    </w:pPr>
  </w:style>
  <w:style w:type="character" w:styleId="IntenseEmphasis">
    <w:name w:val="Intense Emphasis"/>
    <w:basedOn w:val="DefaultParagraphFont"/>
    <w:uiPriority w:val="21"/>
    <w:qFormat/>
    <w:rsid w:val="00A14A13"/>
    <w:rPr>
      <w:i/>
      <w:iCs/>
      <w:color w:val="0F4761" w:themeColor="accent1" w:themeShade="BF"/>
    </w:rPr>
  </w:style>
  <w:style w:type="paragraph" w:styleId="IntenseQuote">
    <w:name w:val="Intense Quote"/>
    <w:basedOn w:val="Normal"/>
    <w:next w:val="Normal"/>
    <w:link w:val="IntenseQuoteChar"/>
    <w:uiPriority w:val="30"/>
    <w:qFormat/>
    <w:rsid w:val="00A14A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A13"/>
    <w:rPr>
      <w:i/>
      <w:iCs/>
      <w:color w:val="0F4761" w:themeColor="accent1" w:themeShade="BF"/>
    </w:rPr>
  </w:style>
  <w:style w:type="character" w:styleId="IntenseReference">
    <w:name w:val="Intense Reference"/>
    <w:basedOn w:val="DefaultParagraphFont"/>
    <w:uiPriority w:val="32"/>
    <w:qFormat/>
    <w:rsid w:val="00A14A13"/>
    <w:rPr>
      <w:b/>
      <w:bCs/>
      <w:smallCaps/>
      <w:color w:val="0F4761" w:themeColor="accent1" w:themeShade="BF"/>
      <w:spacing w:val="5"/>
    </w:rPr>
  </w:style>
  <w:style w:type="paragraph" w:styleId="Header">
    <w:name w:val="header"/>
    <w:basedOn w:val="Normal"/>
    <w:link w:val="HeaderChar"/>
    <w:uiPriority w:val="99"/>
    <w:unhideWhenUsed/>
    <w:rsid w:val="00A14A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A13"/>
  </w:style>
  <w:style w:type="paragraph" w:styleId="Footer">
    <w:name w:val="footer"/>
    <w:basedOn w:val="Normal"/>
    <w:link w:val="FooterChar"/>
    <w:uiPriority w:val="99"/>
    <w:unhideWhenUsed/>
    <w:rsid w:val="00A14A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A13"/>
  </w:style>
  <w:style w:type="paragraph" w:styleId="NormalWeb">
    <w:name w:val="Normal (Web)"/>
    <w:basedOn w:val="Normal"/>
    <w:uiPriority w:val="99"/>
    <w:semiHidden/>
    <w:unhideWhenUsed/>
    <w:rsid w:val="00A14A13"/>
    <w:rPr>
      <w:rFonts w:ascii="Times New Roman" w:hAnsi="Times New Roman" w:cs="Times New Roman"/>
    </w:rPr>
  </w:style>
  <w:style w:type="character" w:styleId="CommentReference">
    <w:name w:val="annotation reference"/>
    <w:basedOn w:val="DefaultParagraphFont"/>
    <w:uiPriority w:val="99"/>
    <w:semiHidden/>
    <w:unhideWhenUsed/>
    <w:rsid w:val="008B7DCC"/>
    <w:rPr>
      <w:sz w:val="16"/>
      <w:szCs w:val="16"/>
    </w:rPr>
  </w:style>
  <w:style w:type="paragraph" w:styleId="CommentText">
    <w:name w:val="annotation text"/>
    <w:basedOn w:val="Normal"/>
    <w:link w:val="CommentTextChar"/>
    <w:uiPriority w:val="99"/>
    <w:unhideWhenUsed/>
    <w:rsid w:val="008B7DCC"/>
    <w:pPr>
      <w:spacing w:line="240" w:lineRule="auto"/>
    </w:pPr>
    <w:rPr>
      <w:sz w:val="20"/>
      <w:szCs w:val="20"/>
    </w:rPr>
  </w:style>
  <w:style w:type="character" w:customStyle="1" w:styleId="CommentTextChar">
    <w:name w:val="Comment Text Char"/>
    <w:basedOn w:val="DefaultParagraphFont"/>
    <w:link w:val="CommentText"/>
    <w:uiPriority w:val="99"/>
    <w:rsid w:val="008B7DCC"/>
    <w:rPr>
      <w:sz w:val="20"/>
      <w:szCs w:val="20"/>
    </w:rPr>
  </w:style>
  <w:style w:type="paragraph" w:styleId="CommentSubject">
    <w:name w:val="annotation subject"/>
    <w:basedOn w:val="CommentText"/>
    <w:next w:val="CommentText"/>
    <w:link w:val="CommentSubjectChar"/>
    <w:uiPriority w:val="99"/>
    <w:semiHidden/>
    <w:unhideWhenUsed/>
    <w:rsid w:val="008B7DCC"/>
    <w:rPr>
      <w:b/>
      <w:bCs/>
    </w:rPr>
  </w:style>
  <w:style w:type="character" w:customStyle="1" w:styleId="CommentSubjectChar">
    <w:name w:val="Comment Subject Char"/>
    <w:basedOn w:val="CommentTextChar"/>
    <w:link w:val="CommentSubject"/>
    <w:uiPriority w:val="99"/>
    <w:semiHidden/>
    <w:rsid w:val="008B7D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305392">
      <w:bodyDiv w:val="1"/>
      <w:marLeft w:val="0"/>
      <w:marRight w:val="0"/>
      <w:marTop w:val="0"/>
      <w:marBottom w:val="0"/>
      <w:divBdr>
        <w:top w:val="none" w:sz="0" w:space="0" w:color="auto"/>
        <w:left w:val="none" w:sz="0" w:space="0" w:color="auto"/>
        <w:bottom w:val="none" w:sz="0" w:space="0" w:color="auto"/>
        <w:right w:val="none" w:sz="0" w:space="0" w:color="auto"/>
      </w:divBdr>
    </w:div>
    <w:div w:id="437528305">
      <w:bodyDiv w:val="1"/>
      <w:marLeft w:val="0"/>
      <w:marRight w:val="0"/>
      <w:marTop w:val="0"/>
      <w:marBottom w:val="0"/>
      <w:divBdr>
        <w:top w:val="none" w:sz="0" w:space="0" w:color="auto"/>
        <w:left w:val="none" w:sz="0" w:space="0" w:color="auto"/>
        <w:bottom w:val="none" w:sz="0" w:space="0" w:color="auto"/>
        <w:right w:val="none" w:sz="0" w:space="0" w:color="auto"/>
      </w:divBdr>
    </w:div>
    <w:div w:id="720441660">
      <w:bodyDiv w:val="1"/>
      <w:marLeft w:val="0"/>
      <w:marRight w:val="0"/>
      <w:marTop w:val="0"/>
      <w:marBottom w:val="0"/>
      <w:divBdr>
        <w:top w:val="none" w:sz="0" w:space="0" w:color="auto"/>
        <w:left w:val="none" w:sz="0" w:space="0" w:color="auto"/>
        <w:bottom w:val="none" w:sz="0" w:space="0" w:color="auto"/>
        <w:right w:val="none" w:sz="0" w:space="0" w:color="auto"/>
      </w:divBdr>
      <w:divsChild>
        <w:div w:id="167521305">
          <w:marLeft w:val="0"/>
          <w:marRight w:val="0"/>
          <w:marTop w:val="0"/>
          <w:marBottom w:val="0"/>
          <w:divBdr>
            <w:top w:val="none" w:sz="0" w:space="0" w:color="auto"/>
            <w:left w:val="none" w:sz="0" w:space="0" w:color="auto"/>
            <w:bottom w:val="none" w:sz="0" w:space="0" w:color="auto"/>
            <w:right w:val="none" w:sz="0" w:space="0" w:color="auto"/>
          </w:divBdr>
        </w:div>
        <w:div w:id="322782386">
          <w:marLeft w:val="0"/>
          <w:marRight w:val="0"/>
          <w:marTop w:val="0"/>
          <w:marBottom w:val="0"/>
          <w:divBdr>
            <w:top w:val="none" w:sz="0" w:space="0" w:color="auto"/>
            <w:left w:val="none" w:sz="0" w:space="0" w:color="auto"/>
            <w:bottom w:val="none" w:sz="0" w:space="0" w:color="auto"/>
            <w:right w:val="none" w:sz="0" w:space="0" w:color="auto"/>
          </w:divBdr>
        </w:div>
        <w:div w:id="329605530">
          <w:marLeft w:val="0"/>
          <w:marRight w:val="0"/>
          <w:marTop w:val="0"/>
          <w:marBottom w:val="0"/>
          <w:divBdr>
            <w:top w:val="none" w:sz="0" w:space="0" w:color="auto"/>
            <w:left w:val="none" w:sz="0" w:space="0" w:color="auto"/>
            <w:bottom w:val="none" w:sz="0" w:space="0" w:color="auto"/>
            <w:right w:val="none" w:sz="0" w:space="0" w:color="auto"/>
          </w:divBdr>
        </w:div>
        <w:div w:id="353141">
          <w:marLeft w:val="0"/>
          <w:marRight w:val="0"/>
          <w:marTop w:val="0"/>
          <w:marBottom w:val="0"/>
          <w:divBdr>
            <w:top w:val="none" w:sz="0" w:space="0" w:color="auto"/>
            <w:left w:val="none" w:sz="0" w:space="0" w:color="auto"/>
            <w:bottom w:val="none" w:sz="0" w:space="0" w:color="auto"/>
            <w:right w:val="none" w:sz="0" w:space="0" w:color="auto"/>
          </w:divBdr>
        </w:div>
      </w:divsChild>
    </w:div>
    <w:div w:id="822889115">
      <w:bodyDiv w:val="1"/>
      <w:marLeft w:val="0"/>
      <w:marRight w:val="0"/>
      <w:marTop w:val="0"/>
      <w:marBottom w:val="0"/>
      <w:divBdr>
        <w:top w:val="none" w:sz="0" w:space="0" w:color="auto"/>
        <w:left w:val="none" w:sz="0" w:space="0" w:color="auto"/>
        <w:bottom w:val="none" w:sz="0" w:space="0" w:color="auto"/>
        <w:right w:val="none" w:sz="0" w:space="0" w:color="auto"/>
      </w:divBdr>
    </w:div>
    <w:div w:id="1162895263">
      <w:bodyDiv w:val="1"/>
      <w:marLeft w:val="0"/>
      <w:marRight w:val="0"/>
      <w:marTop w:val="0"/>
      <w:marBottom w:val="0"/>
      <w:divBdr>
        <w:top w:val="none" w:sz="0" w:space="0" w:color="auto"/>
        <w:left w:val="none" w:sz="0" w:space="0" w:color="auto"/>
        <w:bottom w:val="none" w:sz="0" w:space="0" w:color="auto"/>
        <w:right w:val="none" w:sz="0" w:space="0" w:color="auto"/>
      </w:divBdr>
    </w:div>
    <w:div w:id="1199246878">
      <w:bodyDiv w:val="1"/>
      <w:marLeft w:val="0"/>
      <w:marRight w:val="0"/>
      <w:marTop w:val="0"/>
      <w:marBottom w:val="0"/>
      <w:divBdr>
        <w:top w:val="none" w:sz="0" w:space="0" w:color="auto"/>
        <w:left w:val="none" w:sz="0" w:space="0" w:color="auto"/>
        <w:bottom w:val="none" w:sz="0" w:space="0" w:color="auto"/>
        <w:right w:val="none" w:sz="0" w:space="0" w:color="auto"/>
      </w:divBdr>
    </w:div>
    <w:div w:id="1684279947">
      <w:bodyDiv w:val="1"/>
      <w:marLeft w:val="0"/>
      <w:marRight w:val="0"/>
      <w:marTop w:val="0"/>
      <w:marBottom w:val="0"/>
      <w:divBdr>
        <w:top w:val="none" w:sz="0" w:space="0" w:color="auto"/>
        <w:left w:val="none" w:sz="0" w:space="0" w:color="auto"/>
        <w:bottom w:val="none" w:sz="0" w:space="0" w:color="auto"/>
        <w:right w:val="none" w:sz="0" w:space="0" w:color="auto"/>
      </w:divBdr>
      <w:divsChild>
        <w:div w:id="811823693">
          <w:marLeft w:val="0"/>
          <w:marRight w:val="0"/>
          <w:marTop w:val="0"/>
          <w:marBottom w:val="0"/>
          <w:divBdr>
            <w:top w:val="none" w:sz="0" w:space="0" w:color="auto"/>
            <w:left w:val="none" w:sz="0" w:space="0" w:color="auto"/>
            <w:bottom w:val="none" w:sz="0" w:space="0" w:color="auto"/>
            <w:right w:val="none" w:sz="0" w:space="0" w:color="auto"/>
          </w:divBdr>
        </w:div>
        <w:div w:id="2040622409">
          <w:marLeft w:val="0"/>
          <w:marRight w:val="0"/>
          <w:marTop w:val="0"/>
          <w:marBottom w:val="0"/>
          <w:divBdr>
            <w:top w:val="none" w:sz="0" w:space="0" w:color="auto"/>
            <w:left w:val="none" w:sz="0" w:space="0" w:color="auto"/>
            <w:bottom w:val="none" w:sz="0" w:space="0" w:color="auto"/>
            <w:right w:val="none" w:sz="0" w:space="0" w:color="auto"/>
          </w:divBdr>
        </w:div>
        <w:div w:id="669795897">
          <w:marLeft w:val="0"/>
          <w:marRight w:val="0"/>
          <w:marTop w:val="0"/>
          <w:marBottom w:val="0"/>
          <w:divBdr>
            <w:top w:val="none" w:sz="0" w:space="0" w:color="auto"/>
            <w:left w:val="none" w:sz="0" w:space="0" w:color="auto"/>
            <w:bottom w:val="none" w:sz="0" w:space="0" w:color="auto"/>
            <w:right w:val="none" w:sz="0" w:space="0" w:color="auto"/>
          </w:divBdr>
        </w:div>
        <w:div w:id="114711880">
          <w:marLeft w:val="0"/>
          <w:marRight w:val="0"/>
          <w:marTop w:val="0"/>
          <w:marBottom w:val="0"/>
          <w:divBdr>
            <w:top w:val="none" w:sz="0" w:space="0" w:color="auto"/>
            <w:left w:val="none" w:sz="0" w:space="0" w:color="auto"/>
            <w:bottom w:val="none" w:sz="0" w:space="0" w:color="auto"/>
            <w:right w:val="none" w:sz="0" w:space="0" w:color="auto"/>
          </w:divBdr>
        </w:div>
      </w:divsChild>
    </w:div>
    <w:div w:id="197047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E9113275DF9C4586FC2234086FF017" ma:contentTypeVersion="18" ma:contentTypeDescription="Create a new document." ma:contentTypeScope="" ma:versionID="4124ac6d83e03cc5d2c8294c93de4476">
  <xsd:schema xmlns:xsd="http://www.w3.org/2001/XMLSchema" xmlns:xs="http://www.w3.org/2001/XMLSchema" xmlns:p="http://schemas.microsoft.com/office/2006/metadata/properties" xmlns:ns2="335c901d-810a-4c6d-8796-ea22b69c0aa0" xmlns:ns3="8264c496-0664-4b54-8df4-3b117b590375" targetNamespace="http://schemas.microsoft.com/office/2006/metadata/properties" ma:root="true" ma:fieldsID="7dd50acf9cc2ab21981078067a7f0267" ns2:_="" ns3:_="">
    <xsd:import namespace="335c901d-810a-4c6d-8796-ea22b69c0aa0"/>
    <xsd:import namespace="8264c496-0664-4b54-8df4-3b117b5903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c901d-810a-4c6d-8796-ea22b69c0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5e3427-301a-4ba4-9bf2-3dde41469f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4c496-0664-4b54-8df4-3b117b59037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26330a-90c9-481a-850c-85ea987f4387}" ma:internalName="TaxCatchAll" ma:showField="CatchAllData" ma:web="8264c496-0664-4b54-8df4-3b117b5903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64c496-0664-4b54-8df4-3b117b590375" xsi:nil="true"/>
    <lcf76f155ced4ddcb4097134ff3c332f xmlns="335c901d-810a-4c6d-8796-ea22b69c0a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7D4804-D91B-4642-B0F5-0A30CD7B802E}"/>
</file>

<file path=customXml/itemProps2.xml><?xml version="1.0" encoding="utf-8"?>
<ds:datastoreItem xmlns:ds="http://schemas.openxmlformats.org/officeDocument/2006/customXml" ds:itemID="{A5E1139E-0A5D-466C-863F-03201251AAEC}"/>
</file>

<file path=customXml/itemProps3.xml><?xml version="1.0" encoding="utf-8"?>
<ds:datastoreItem xmlns:ds="http://schemas.openxmlformats.org/officeDocument/2006/customXml" ds:itemID="{1F3D8008-7272-415C-B3BF-3D58FDC5692D}"/>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Boulton</dc:creator>
  <cp:keywords/>
  <dc:description/>
  <cp:lastModifiedBy>Janet O'Neill</cp:lastModifiedBy>
  <cp:revision>2</cp:revision>
  <dcterms:created xsi:type="dcterms:W3CDTF">2025-08-07T12:44:00Z</dcterms:created>
  <dcterms:modified xsi:type="dcterms:W3CDTF">2025-08-07T12:44:00Z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0x010100AEE9113275DF9C4586FC2234086FF017</vt:lpwstr>
  </property>
</Properties>
</file>